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Calibri"/>
          <w:b/>
          <w:bCs/>
        </w:rPr>
      </w:pPr>
      <w:r>
        <w:rPr>
          <w:rFonts w:ascii="Times New Roman" w:hAnsi="Times New Roman" w:eastAsia="Calibri"/>
          <w:b/>
          <w:bCs/>
        </w:rPr>
        <w:t>Учреждение образования</w:t>
      </w:r>
    </w:p>
    <w:p>
      <w:pPr>
        <w:jc w:val="center"/>
        <w:rPr>
          <w:rFonts w:ascii="Times New Roman" w:hAnsi="Times New Roman" w:eastAsia="Calibri"/>
          <w:b/>
          <w:bCs/>
        </w:rPr>
      </w:pPr>
      <w:r>
        <w:rPr>
          <w:rFonts w:ascii="Times New Roman" w:hAnsi="Times New Roman" w:eastAsia="Calibri"/>
          <w:b/>
          <w:bCs/>
        </w:rPr>
        <w:t xml:space="preserve"> «БЕЛОРУССКИЙ ГОСУДАРСТВЕННЫЙ УНИВЕРСИТЕТ</w:t>
      </w:r>
    </w:p>
    <w:p>
      <w:pPr>
        <w:jc w:val="center"/>
        <w:rPr>
          <w:rFonts w:ascii="Times New Roman" w:hAnsi="Times New Roman" w:eastAsia="Calibri"/>
          <w:b/>
          <w:bCs/>
        </w:rPr>
      </w:pPr>
      <w:r>
        <w:rPr>
          <w:rFonts w:ascii="Times New Roman" w:hAnsi="Times New Roman" w:eastAsia="Calibri"/>
          <w:b/>
          <w:bCs/>
        </w:rPr>
        <w:t>ИНФОРМАТИКИ И РАДИОЭЛЕКТРОНИКИ»</w:t>
      </w:r>
    </w:p>
    <w:p>
      <w:pPr>
        <w:jc w:val="center"/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jc w:val="center"/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jc w:val="center"/>
        <w:rPr>
          <w:rFonts w:ascii="Times New Roman" w:hAnsi="Times New Roman" w:eastAsia="Calibri"/>
          <w:b/>
          <w:bCs/>
        </w:rPr>
      </w:pPr>
      <w:r>
        <w:rPr>
          <w:rFonts w:ascii="Times New Roman" w:hAnsi="Times New Roman" w:eastAsia="Calibri"/>
          <w:b/>
          <w:bCs/>
        </w:rPr>
        <w:t>Кафедра интеллектуальных информационных технологий</w:t>
      </w:r>
    </w:p>
    <w:p>
      <w:pPr>
        <w:jc w:val="center"/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jc w:val="center"/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jc w:val="center"/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jc w:val="center"/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jc w:val="center"/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jc w:val="center"/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jc w:val="center"/>
        <w:rPr>
          <w:rFonts w:ascii="Times New Roman" w:hAnsi="Times New Roman" w:eastAsia="Calibri"/>
          <w:b/>
        </w:rPr>
      </w:pPr>
      <w:r>
        <w:rPr>
          <w:rFonts w:ascii="Times New Roman" w:hAnsi="Times New Roman" w:eastAsia="Calibri"/>
          <w:b/>
        </w:rPr>
        <w:t>Лабораторная работа №3 по курсу «СиМЗИИС» на тему:</w:t>
      </w:r>
    </w:p>
    <w:p>
      <w:pPr>
        <w:jc w:val="center"/>
        <w:rPr>
          <w:rFonts w:ascii="Times New Roman" w:hAnsi="Times New Roman" w:eastAsia="Calibri"/>
          <w:b/>
          <w:sz w:val="36"/>
          <w:szCs w:val="36"/>
        </w:rPr>
      </w:pPr>
      <w:r>
        <w:rPr>
          <w:rFonts w:ascii="Times New Roman" w:hAnsi="Times New Roman" w:eastAsia="Calibri"/>
          <w:b/>
          <w:sz w:val="36"/>
          <w:szCs w:val="36"/>
        </w:rPr>
        <w:t>«</w:t>
      </w:r>
      <w:r>
        <w:rPr>
          <w:rFonts w:ascii="Times" w:hAnsi="Times" w:cs="Times"/>
          <w:b/>
          <w:sz w:val="36"/>
          <w:szCs w:val="36"/>
        </w:rPr>
        <w:t>Режимы применения блочных шифров</w:t>
      </w:r>
      <w:r>
        <w:rPr>
          <w:rFonts w:ascii="Times New Roman" w:hAnsi="Times New Roman" w:eastAsia="Calibri"/>
          <w:b/>
          <w:sz w:val="36"/>
          <w:szCs w:val="36"/>
        </w:rPr>
        <w:t>»</w:t>
      </w:r>
    </w:p>
    <w:p>
      <w:pPr>
        <w:jc w:val="center"/>
        <w:rPr>
          <w:rFonts w:ascii="Times New Roman" w:hAnsi="Times New Roman" w:eastAsia="Calibri"/>
          <w:b/>
          <w:bCs/>
        </w:rPr>
      </w:pPr>
      <w:r>
        <w:rPr>
          <w:rFonts w:ascii="Times New Roman" w:hAnsi="Times New Roman" w:eastAsia="Calibri"/>
          <w:b/>
          <w:bCs/>
        </w:rPr>
        <w:t xml:space="preserve"> </w:t>
      </w:r>
    </w:p>
    <w:p>
      <w:pPr>
        <w:rPr>
          <w:rFonts w:ascii="Times New Roman" w:hAnsi="Times New Roman" w:eastAsia="Calibri"/>
        </w:rPr>
      </w:pP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Выполнил студент: Исамиддинов Ботир                                                    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группы 121731                                                                                                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>Проверил(а): Сальников Д.А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rPr>
          <w:rFonts w:ascii="Times New Roman" w:hAnsi="Times New Roman" w:eastAsia="Calibri"/>
          <w:b/>
        </w:rPr>
      </w:pPr>
      <w:r>
        <w:rPr>
          <w:rFonts w:ascii="Times New Roman" w:hAnsi="Times New Roman" w:eastAsia="Calibri"/>
        </w:rPr>
        <w:t xml:space="preserve"> </w:t>
      </w:r>
      <w:r>
        <w:rPr>
          <w:rFonts w:ascii="Times New Roman" w:hAnsi="Times New Roman" w:eastAsia="Calibri"/>
          <w:b/>
        </w:rPr>
        <w:t xml:space="preserve"> </w:t>
      </w:r>
    </w:p>
    <w:p>
      <w:pPr>
        <w:rPr>
          <w:rFonts w:ascii="Times New Roman" w:hAnsi="Times New Roman" w:eastAsia="Calibri"/>
          <w:b/>
        </w:rPr>
      </w:pPr>
      <w:r>
        <w:rPr>
          <w:rFonts w:ascii="Times New Roman" w:hAnsi="Times New Roman" w:eastAsia="Calibri"/>
          <w:b/>
        </w:rPr>
        <w:t xml:space="preserve"> </w:t>
      </w:r>
    </w:p>
    <w:p>
      <w:pPr>
        <w:rPr>
          <w:rFonts w:ascii="Times New Roman" w:hAnsi="Times New Roman" w:eastAsia="Calibri"/>
          <w:b/>
        </w:rPr>
      </w:pPr>
    </w:p>
    <w:p>
      <w:pPr>
        <w:rPr>
          <w:rFonts w:ascii="Times New Roman" w:hAnsi="Times New Roman" w:eastAsia="Calibri"/>
          <w:b/>
        </w:rPr>
      </w:pPr>
      <w:r>
        <w:rPr>
          <w:rFonts w:ascii="Times New Roman" w:hAnsi="Times New Roman" w:eastAsia="Calibri"/>
          <w:b/>
        </w:rPr>
        <w:t xml:space="preserve"> </w:t>
      </w:r>
    </w:p>
    <w:p>
      <w:pPr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 xml:space="preserve"> </w:t>
      </w:r>
    </w:p>
    <w:p>
      <w:pPr>
        <w:jc w:val="center"/>
        <w:rPr>
          <w:rFonts w:ascii="Times New Roman" w:hAnsi="Times New Roman" w:eastAsia="Calibri"/>
          <w:b/>
        </w:rPr>
      </w:pPr>
      <w:r>
        <w:rPr>
          <w:rFonts w:ascii="Times New Roman" w:hAnsi="Times New Roman" w:eastAsia="Calibri"/>
          <w:b/>
        </w:rPr>
        <w:t>МИНСК</w:t>
      </w:r>
    </w:p>
    <w:p>
      <w:pPr>
        <w:jc w:val="center"/>
        <w:rPr>
          <w:rFonts w:ascii="Times New Roman" w:hAnsi="Times New Roman" w:eastAsia="Calibri"/>
        </w:rPr>
      </w:pPr>
      <w:r>
        <w:rPr>
          <w:rFonts w:ascii="Times New Roman" w:hAnsi="Times New Roman" w:eastAsia="Calibri"/>
        </w:rPr>
        <w:t>2023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t xml:space="preserve"> 1:</w:t>
      </w:r>
      <w:r>
        <w:rPr>
          <w:rFonts w:ascii="Times New Roman" w:hAnsi="Times New Roman" w:cs="Times New Roman"/>
          <w:sz w:val="28"/>
          <w:szCs w:val="28"/>
        </w:rPr>
        <w:t xml:space="preserve"> Зашифровать предложенные изображения всеми возможными алгоритмами, во всех возможных режимах. Результаты шифрования отразить в отчете в виде скриншотов.</w:t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— Обычный рисунок, зашифрованный по AES: ECB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503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1.2 — Диаграмма, зашифрованная по AES: ECB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503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— Текстура, зашифрованная по AES: ECB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5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Рисунок 1.4 — Фото с малым количеством деталей, зашифрованное по AES: ECB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58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— Фото с большим количеством деталей, зашифрованное по AES: ECB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 — Обычный рисунок, зашифрованный по AES: CBC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 — Диаграмма, зашифрованная по AES: CBC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 — Текстура, зашифрованная по AES: CBC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1.9 — Фото с малым количеством деталей, зашифрованное по AES: CBC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1.10 — Фото с большим количеством деталей, зашифрованное по AES: CBC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шифрования изображений по стандарту AES с режимом CTR приведены на рисунках 1.11 — 1.15.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1.11 — Обычный рисунок, зашифрованный по AES: CTR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1.12 — Диаграмма, зашифрованная по AES: CTR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1.13 — Текстура, зашифрованная по AES: CTR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1.14 — Фото с малым количеством деталей, зашифрованное по AES: CTR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1.15 — Фото с большим количеством деталей, зашифрованное по AES: CTR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шифрования изображений по стандарту DES с режимом ECB приведены на рисунках 1.16 — 1.20.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1.16 — Обычный рисунок, зашифрованный по DES: ECB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1.17 — Диаграмма, зашифрованная по DES: ECB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1.18 — Текстура, зашифрованная по DES: ECB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1.19 — Фото с малым количеством деталей, зашифрованное по DES: ECB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1.20 — Фото с большим количеством деталей, зашифрованное по DES: ECB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шифрования изображений по стандарту DES с режимом CBC приведены на рисунках 1.21 — 1.25.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1.21 — Обычный рисунок, зашифрованный по DES: CBC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1.22 — Диаграмма, зашифрованная по DES: CBC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1.23 — Текстура, зашифрованная по DES: CBC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1.24 — Фото с малым количеством деталей, зашифрованное по DES: CBC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791200" cy="68427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1.25 — Фото с большим количеством деталей, зашифрованное по DES: CBC</w:t>
      </w:r>
    </w:p>
    <w:p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2:</w:t>
      </w:r>
      <w:r>
        <w:rPr>
          <w:rFonts w:ascii="Times New Roman" w:hAnsi="Times New Roman" w:cs="Times New Roman"/>
          <w:sz w:val="28"/>
          <w:szCs w:val="28"/>
        </w:rPr>
        <w:t xml:space="preserve"> Оценить полученные результаты и объяснить их причины.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Оба стандарта могут зашифровать изображение таким образом, что его нельзя будет определить детально без расшифрования. В силу того, что AES является продвинутым стандартом, относительно DES, рекомендуется использовать его в качестве основного стандарта.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Относительно режима шифрования результаты получаются довольно интересные. При использовании режима ECB стоит учитывать, что изображение должно иметь достаточно большое количество деталей, что видно при сравнении рисунков 1.1 — 1.5. При сильной детализации картинки, как на рисунках 1.3 и 1.5, режим позволяет хорошо зашифровать изображение, однако при большом количестве похожих элементов, можно даже определить контуры того, что там изображено, как на рисунках 1.1 и 1.2 и 1.4. Это является недостатком данного режима, т. к. одинаковые блоки исходного текста преобразуются в одинаковые блоки шифротекста при использовании одинакового ключа.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использовании режимов CBC и CTR, проблем с зашифрованием исходных изображений не возникает, то есть даже при малом количестве деталей на изображении оно становится неразличимым для человеческого глаза. Это происходит благодаря механизмам зашифрования с использованием данных режимов. Однако у них есть и недостатки. Зашифрование с использованием CBC происходит относительно медленнее, чем с использованием других режимов. То есть при большом количестве изображений либо при большом количестве пикселей зашифрование может происходить ощутимо долго. В режиме CTR зашифрование происходит эффективно и быстро. Но при расшифровании изображения, зашифрованного в данном режиме, возможно появление искажений пикселей, то есть изображение может стать битым.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3:</w:t>
      </w:r>
      <w:r>
        <w:rPr>
          <w:rFonts w:ascii="Times New Roman" w:hAnsi="Times New Roman" w:cs="Times New Roman"/>
          <w:sz w:val="28"/>
          <w:szCs w:val="28"/>
        </w:rPr>
        <w:t xml:space="preserve"> Дать рекомендации по применению алгоритмов шифрования и их режимов в зависимости от типов изображения, шифрования и особенностей применения. 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упоминалось ранее, DES является устаревшим стандартом шифрования, поэтому его использование в практических целях не рекомендуется. По сравнению с DES, AES является улучшенным стандартом, так что при выборе из этих двух стандартов, предпочтение лучше отдавать  AES.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касается режимов шифрования, то здесь может быть не все так однозначно. В зависимости от уровня секретности изображения, его размера, а также в принципе количества шифруемых изображений, возможна вариация используемых режимов. Если необходимо шифровать большое детализированное изображение, при этом обязательно отсутствие ошибок при расшифровании, лучше использовать режим CBC или ECB. ECB в данном случае уместно использовать если рисунок содержит в себе множество различных цветов, например — фотография. Если у изображения присутствуют одноцветные участки, предпочтение стоит отдать CBC.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необходимо зашифровать какие-либо изображения, качество которых не особо важно, и их относительно много, можно использовать режим CTR.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обычного открытого текста можно использовать CBC, CFB или OFB. Для шифрования файлов лучше пользоваться CBC: значительно увеличивается безопасность, при появлении ошибок в хранимых данных почти никогда не бывает сбоев синхронизации.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4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Дать ответ на вопрос: как влияет размер блока шифра на результат шифрования и почему?</w:t>
      </w: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Блочные шифры обладают одной проблемой - при зашифровании одинаковых блоков исходного текста получают одинаковые блоки криптотекста, что может привести к утечке сведений о повторяющихся блоках данных, шифруемых на одинаковом ключе. Для устранения данной проблемы используются различные режимы шифрования. Однако на хорошую зашифрованность влияет также и размер шифруемых блоков.</w:t>
      </w: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Блоки меньшего размера имеют большую вероятность на совпадение, поэтому для более стойкого шифрования стоит использовать более длинный размер блока. Однако все зависит от решаемой задачи и возможностей шифрующего. Также не стоит слишком сильно увеличивать размер блока, т. к. открытый текст придется дополнять до размера блока в случае несовпадения размеров. Шифр становится неэффективным для работы, падает производительность в связи с тем, что последний блок чаще всего придется заполнять избыточными битами. </w:t>
      </w:r>
      <w:r>
        <w:rPr>
          <w:rFonts w:ascii="Times New Roman" w:hAnsi="Times New Roman" w:cs="Times New Roman"/>
          <w:color w:val="000000"/>
          <w:sz w:val="28"/>
          <w:szCs w:val="28"/>
        </w:rPr>
        <w:t>Кроме того, заполнение может иногда сделать систему небезопасной, если заполнение всегда выполняется с одинаковыми битами.</w:t>
      </w:r>
    </w:p>
    <w:p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Обязательное условие — размер блока должен быть кратен 8.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блока шифра влияет на результат шифрования по нескольким причинам:</w:t>
      </w:r>
    </w:p>
    <w:p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Безопасность: Более крупные блоки шифра обычно обеспечивают более высокий уровень безопасности. Это связано с тем, что атаки, основанные на анализе статистических свойств шифрованного текста, усложняются при большом размере блока.</w:t>
      </w:r>
    </w:p>
    <w:p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Эффективность алгоритма: Некоторые алгоритмы шифрования оптимизированы для работы с определенными размерами блоков. Например, AES (Advanced Encryption Standard) поддерживает блоки размером 128 бит.</w:t>
      </w:r>
    </w:p>
    <w:p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ключа: Размер блока и размер ключа шифра необходимо подбирать в соответствии друг с другом. Некоторые алгоритмы имеют ограничение на минимальный и максимальный размер ключа в зависимости от размера блока.</w:t>
      </w:r>
    </w:p>
    <w:p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реализации: Более крупные блоки могут потребовать больше вычислительных ресурсов для обработки и, следовательно, могут быть менее эффективными в условиях ограниченных ресурсов.</w:t>
      </w:r>
    </w:p>
    <w:p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шифротекста: Блоковый шифр шифрует данные блоками, поэтому размер шифротекста будет кратен размеру блока. Это важно учитывать при передаче или хранении данных.</w:t>
      </w:r>
    </w:p>
    <w:p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Режимы работы: Некоторые режимы работы блоковых шифров могут требовать определенного размера блока для правильной работы. Например, режим шифрования сцепления блоков (CBC) требует блоки одинакового размера.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целом, выбор размера блока шифра важен и должен зависеть от конкретных требований задачи, включая безопасность, эффективность и совместимость с другими компонентами системы.</w:t>
      </w: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imes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F5767F"/>
    <w:multiLevelType w:val="multilevel"/>
    <w:tmpl w:val="0EF5767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26E1"/>
    <w:rsid w:val="00506157"/>
    <w:rsid w:val="00783F01"/>
    <w:rsid w:val="007E26E1"/>
    <w:rsid w:val="008025BC"/>
    <w:rsid w:val="008A4431"/>
    <w:rsid w:val="00B93622"/>
    <w:rsid w:val="00C567C9"/>
    <w:rsid w:val="00CF3EA4"/>
    <w:rsid w:val="00D37F9B"/>
    <w:rsid w:val="00EC398D"/>
    <w:rsid w:val="00F859F9"/>
    <w:rsid w:val="0FF44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link w:val="6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5">
    <w:name w:val="footer"/>
    <w:basedOn w:val="1"/>
    <w:link w:val="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6">
    <w:name w:val="Верхний колонтитул Знак"/>
    <w:basedOn w:val="2"/>
    <w:link w:val="4"/>
    <w:qFormat/>
    <w:uiPriority w:val="99"/>
  </w:style>
  <w:style w:type="character" w:customStyle="1" w:styleId="7">
    <w:name w:val="Нижний колонтитул Знак"/>
    <w:basedOn w:val="2"/>
    <w:link w:val="5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30</Pages>
  <Words>1245</Words>
  <Characters>7099</Characters>
  <Lines>59</Lines>
  <Paragraphs>16</Paragraphs>
  <TotalTime>84</TotalTime>
  <ScaleCrop>false</ScaleCrop>
  <LinksUpToDate>false</LinksUpToDate>
  <CharactersWithSpaces>8328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2023-10-09T23:32:00Z</dcterms:created>
  <dc:creator>Botir Isamiddinov</dc:creator>
  <cp:lastModifiedBy>Ботир Исамиддинов</cp:lastModifiedBy>
  <dcterms:modified xsi:type="dcterms:W3CDTF">2023-10-17T23:14:27Z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1049-12.2.0.13266</vt:lpwstr>
  </property>
  <property fmtid="{D5CDD505-2E9C-101B-9397-08002B2CF9AE}" pid="3" name="ICV">
    <vt:lpwstr>F38E4CD277E8407FBA7262F63F28FF95_12</vt:lpwstr>
  </property>
</Properties>
</file>